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24" w:rsidRPr="00B25A34" w:rsidRDefault="00F00724" w:rsidP="00F00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№ 2</w:t>
      </w:r>
    </w:p>
    <w:p w:rsidR="00F00724" w:rsidRPr="00B25A34" w:rsidRDefault="00F00724" w:rsidP="00F00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№_______ от ___________</w:t>
      </w:r>
    </w:p>
    <w:p w:rsidR="00F00724" w:rsidRPr="00B25A34" w:rsidRDefault="00F00724" w:rsidP="00F00724"/>
    <w:p w:rsidR="00F00724" w:rsidRDefault="00F00724" w:rsidP="00F007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Стоимость платных услуг, предоставляемых Государственным унитарным предприятием Луганской Народной Республики «Луганские коммуникации»</w:t>
      </w:r>
    </w:p>
    <w:p w:rsidR="00F00724" w:rsidRDefault="00F00724" w:rsidP="00F007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3"/>
        <w:gridCol w:w="7044"/>
        <w:gridCol w:w="2126"/>
      </w:tblGrid>
      <w:tr w:rsidR="00F00724" w:rsidTr="00C30D45">
        <w:trPr>
          <w:trHeight w:val="59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платных услуг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услуги</w:t>
            </w:r>
          </w:p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22">
              <w:rPr>
                <w:rFonts w:ascii="Times New Roman" w:hAnsi="Times New Roman" w:cs="Times New Roman"/>
                <w:sz w:val="24"/>
                <w:szCs w:val="24"/>
              </w:rPr>
              <w:t>без НДС/с НДС</w:t>
            </w:r>
          </w:p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F00724" w:rsidTr="00C30D45">
        <w:trPr>
          <w:trHeight w:val="71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предоставление в пользование каналов передачи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724" w:rsidTr="00C30D45">
        <w:trPr>
          <w:trHeight w:val="67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каналов передачи данных (доступ к порту) со скоростью до 1 Гбит/сек (единоразовый платеж)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3000/3600</w:t>
            </w:r>
          </w:p>
        </w:tc>
      </w:tr>
      <w:tr w:rsidR="00F00724" w:rsidTr="00C30D45">
        <w:trPr>
          <w:trHeight w:val="67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каналов передачи данных (доступ к порту) со скоростью свыше 1 Гбит/сек (единоразовый платеж)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30000/36000</w:t>
            </w:r>
          </w:p>
        </w:tc>
      </w:tr>
      <w:tr w:rsidR="00F00724" w:rsidTr="00C30D45">
        <w:trPr>
          <w:trHeight w:val="70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канала передачи данных доступ к порту (ежемесячный платеж)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расчетная</w:t>
            </w:r>
          </w:p>
        </w:tc>
      </w:tr>
      <w:tr w:rsidR="00F00724" w:rsidTr="00C30D45">
        <w:trPr>
          <w:trHeight w:val="84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подключения к оптическим волокнам для предоставления в аренду (единоразовый платеж)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расчетная</w:t>
            </w:r>
          </w:p>
        </w:tc>
      </w:tr>
      <w:tr w:rsidR="00F00724" w:rsidTr="00C30D45">
        <w:trPr>
          <w:trHeight w:val="68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доступа к глобальной сети Интернет со скоростью до 1 Гбит/сек (единоразовый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3000/3600</w:t>
            </w:r>
          </w:p>
        </w:tc>
      </w:tr>
      <w:tr w:rsidR="00F00724" w:rsidTr="00C30D45">
        <w:trPr>
          <w:trHeight w:val="7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доступа к глобальной сети Интернет со скоростью свыше 1 Гбит/сек (единоразовый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30000/36000</w:t>
            </w:r>
          </w:p>
        </w:tc>
      </w:tr>
      <w:tr w:rsidR="00F00724" w:rsidTr="00C30D45">
        <w:trPr>
          <w:trHeight w:val="8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передаче данных и предоставлению доступа к информационно-телекоммуникационной сети "Интернет"</w:t>
            </w:r>
          </w:p>
        </w:tc>
      </w:tr>
      <w:tr w:rsidR="00F00724" w:rsidTr="00C30D45">
        <w:trPr>
          <w:trHeight w:val="154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трафика по сети передачи данных в соответствии с публичной глобальной Интернет-адресацией с пропускной способностью канала передачи данных от 1 Мбит/сек до 3999 Мбит/сек (ежемесячный платеж пропорционально стоимости одного Мбит/сек)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31,57/37,88</w:t>
            </w:r>
          </w:p>
        </w:tc>
      </w:tr>
      <w:tr w:rsidR="00F00724" w:rsidTr="00C30D45">
        <w:trPr>
          <w:trHeight w:val="153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трафика по сети передачи данных в соответствии с публичной глобальной Интернет-адресацией с пропускной способностью канала передачи данных от 4000 Мбит/сек до 6999 Мбит/сек (ежемесячный платеж пропорционально стоимости одного Мбит/сек)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31,27/37,52</w:t>
            </w:r>
          </w:p>
        </w:tc>
      </w:tr>
      <w:tr w:rsidR="00F00724" w:rsidTr="00C30D45">
        <w:trPr>
          <w:trHeight w:val="155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трафика по сети передачи данных в соответствии с публичной глобальной Интернет-адресацией с пропускной способностью канала передачи данных от 7000 Мбит/сек и более  (ежемесячный платеж пропорционально стоимости одного Мбит/сек)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30,98/37,18</w:t>
            </w:r>
          </w:p>
        </w:tc>
      </w:tr>
      <w:tr w:rsidR="00F00724" w:rsidTr="00C30D45">
        <w:trPr>
          <w:trHeight w:val="18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к информационно – телекоммуникационной  сети Интернет с гарантированной (постоянной) скоростью приема и передачи данных- юридические лица (тарификация пропорционально предоставленному количеству Мбит/сек за 1 календарный день)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1,82/2,18</w:t>
            </w:r>
          </w:p>
        </w:tc>
      </w:tr>
      <w:tr w:rsidR="00F00724" w:rsidTr="00C30D45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АутСОРМинг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24,96/29,95</w:t>
            </w:r>
          </w:p>
        </w:tc>
      </w:tr>
      <w:tr w:rsidR="00F00724" w:rsidTr="00C30D45">
        <w:trPr>
          <w:trHeight w:val="80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обслуживание, ремонт оборудования и линий связи арендованных или принадлежащих сторонним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724" w:rsidTr="00C30D45">
        <w:trPr>
          <w:trHeight w:val="68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оборудования (ежемесячный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расчетная</w:t>
            </w:r>
          </w:p>
        </w:tc>
      </w:tr>
      <w:tr w:rsidR="00F00724" w:rsidTr="00C30D45">
        <w:trPr>
          <w:trHeight w:val="69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телекоммуникационного оборудования (единоразовый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расчетная</w:t>
            </w:r>
          </w:p>
        </w:tc>
      </w:tr>
      <w:tr w:rsidR="00F00724" w:rsidTr="00C30D45">
        <w:trPr>
          <w:trHeight w:val="69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линий связи (ежемесячный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11400/13680</w:t>
            </w:r>
          </w:p>
        </w:tc>
      </w:tr>
      <w:tr w:rsidR="00F00724" w:rsidTr="00C30D45">
        <w:trPr>
          <w:trHeight w:val="7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стороннего оборудования на объектах оператора (единоразовый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договорная</w:t>
            </w:r>
          </w:p>
        </w:tc>
      </w:tr>
      <w:tr w:rsidR="00F00724" w:rsidTr="00C30D45">
        <w:trPr>
          <w:trHeight w:val="70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надзор за линией связи протяженностью до 10 км (ежемесячный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4360/5232</w:t>
            </w:r>
          </w:p>
        </w:tc>
      </w:tr>
      <w:tr w:rsidR="00F00724" w:rsidTr="00C30D45">
        <w:trPr>
          <w:trHeight w:val="69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надзор за линией связи протяженностью до 50 км (ежемесячный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11390/13668</w:t>
            </w:r>
          </w:p>
        </w:tc>
      </w:tr>
      <w:tr w:rsidR="00F00724" w:rsidTr="00C30D45">
        <w:trPr>
          <w:trHeight w:val="70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надзор за линией связи протяженностью свыше 50 км (ежемесячный платеж)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Цена расчетная</w:t>
            </w:r>
          </w:p>
        </w:tc>
      </w:tr>
      <w:tr w:rsidR="00F00724" w:rsidTr="00C30D45">
        <w:trPr>
          <w:trHeight w:val="50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подготовке, согласованию и выдаче технической документации</w:t>
            </w:r>
          </w:p>
        </w:tc>
      </w:tr>
      <w:tr w:rsidR="00F00724" w:rsidTr="00C30D45">
        <w:trPr>
          <w:trHeight w:val="7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рабочих проектов на производство всех видов работ, а также работ, выполняемых без проекта, без выезда специалистов на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1293,13/1551,76</w:t>
            </w:r>
          </w:p>
        </w:tc>
      </w:tr>
      <w:tr w:rsidR="00F00724" w:rsidTr="00C30D45">
        <w:trPr>
          <w:trHeight w:val="70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места проведения работ, выполняемых на основании проекта с выездом специалистов на место на расстояние до 75 км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3669,04/4402,85</w:t>
            </w:r>
          </w:p>
        </w:tc>
      </w:tr>
      <w:tr w:rsidR="00F00724" w:rsidTr="00C30D45">
        <w:trPr>
          <w:trHeight w:val="9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места проведения работ, выполняемых на основании проекта с выездом специалистов на место на расстояние свыше 75 км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8234,47/9881,37</w:t>
            </w:r>
          </w:p>
        </w:tc>
      </w:tr>
      <w:tr w:rsidR="00F00724" w:rsidTr="00C30D45">
        <w:trPr>
          <w:trHeight w:val="4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  <w:tr w:rsidR="00F00724" w:rsidTr="00C30D45">
        <w:trPr>
          <w:trHeight w:val="73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Pr="00F458A9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во временное пользование внешнего статического IP-адреса юридические лица (абонентская плата)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85,27/102,32</w:t>
            </w:r>
          </w:p>
        </w:tc>
      </w:tr>
      <w:tr w:rsidR="00F00724" w:rsidTr="00C30D45">
        <w:trPr>
          <w:trHeight w:val="6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пользование одного потока Е1 в канале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 (ежемесячный платеж)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724" w:rsidRDefault="00F00724" w:rsidP="00C3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10010,95/12013,14</w:t>
            </w:r>
          </w:p>
        </w:tc>
      </w:tr>
    </w:tbl>
    <w:p w:rsidR="00F00724" w:rsidRDefault="00F00724" w:rsidP="00F007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724" w:rsidRDefault="00F00724" w:rsidP="00F007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724" w:rsidRDefault="00F00724" w:rsidP="00F007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8F3" w:rsidRDefault="00F00724" w:rsidP="00F00724">
      <w:r w:rsidRPr="00F53F3F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Генеральный директор                                                                                 </w:t>
      </w:r>
      <w:proofErr w:type="spellStart"/>
      <w:r w:rsidR="00187C18">
        <w:rPr>
          <w:rFonts w:ascii="Times New Roman" w:eastAsia="Times New Roman" w:hAnsi="Times New Roman" w:cs="Times New Roman"/>
          <w:b/>
          <w:sz w:val="24"/>
          <w:szCs w:val="24"/>
        </w:rPr>
        <w:t>Дивеев</w:t>
      </w:r>
      <w:proofErr w:type="spellEnd"/>
      <w:r w:rsidR="00187C18">
        <w:rPr>
          <w:rFonts w:ascii="Times New Roman" w:eastAsia="Times New Roman" w:hAnsi="Times New Roman" w:cs="Times New Roman"/>
          <w:b/>
          <w:sz w:val="24"/>
          <w:szCs w:val="24"/>
        </w:rPr>
        <w:t xml:space="preserve"> В.В</w:t>
      </w:r>
      <w:r w:rsidR="00B424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75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24"/>
    <w:rsid w:val="0001486F"/>
    <w:rsid w:val="00187C18"/>
    <w:rsid w:val="00252D7F"/>
    <w:rsid w:val="00300F21"/>
    <w:rsid w:val="00433BDA"/>
    <w:rsid w:val="004D2F14"/>
    <w:rsid w:val="00503048"/>
    <w:rsid w:val="00552507"/>
    <w:rsid w:val="006B0253"/>
    <w:rsid w:val="007966C4"/>
    <w:rsid w:val="008C059C"/>
    <w:rsid w:val="008C28A7"/>
    <w:rsid w:val="00912A71"/>
    <w:rsid w:val="00A116AE"/>
    <w:rsid w:val="00A30821"/>
    <w:rsid w:val="00AB2E3E"/>
    <w:rsid w:val="00B25832"/>
    <w:rsid w:val="00B424B2"/>
    <w:rsid w:val="00BA2EEF"/>
    <w:rsid w:val="00BE7CBA"/>
    <w:rsid w:val="00C05610"/>
    <w:rsid w:val="00DA1955"/>
    <w:rsid w:val="00E16CF9"/>
    <w:rsid w:val="00F0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EA6F"/>
  <w15:chartTrackingRefBased/>
  <w15:docId w15:val="{03628F6A-4B15-4885-A232-0018436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724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2E3E"/>
    <w:pPr>
      <w:keepNext/>
      <w:keepLines/>
      <w:spacing w:before="240" w:after="0" w:line="240" w:lineRule="auto"/>
      <w:ind w:firstLine="851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2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B2E3E"/>
    <w:pPr>
      <w:keepNext/>
      <w:keepLines/>
      <w:spacing w:before="40" w:after="0" w:line="240" w:lineRule="auto"/>
      <w:ind w:firstLine="851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E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AB2E3E"/>
    <w:rPr>
      <w:b/>
      <w:bCs/>
    </w:rPr>
  </w:style>
  <w:style w:type="paragraph" w:styleId="a4">
    <w:name w:val="List Paragraph"/>
    <w:basedOn w:val="a"/>
    <w:uiPriority w:val="34"/>
    <w:qFormat/>
    <w:rsid w:val="00AB2E3E"/>
    <w:pPr>
      <w:spacing w:after="0" w:line="240" w:lineRule="auto"/>
      <w:ind w:left="720" w:firstLine="851"/>
      <w:contextualSpacing/>
      <w:jc w:val="both"/>
    </w:pPr>
    <w:rPr>
      <w:rFonts w:ascii="Times New Roman" w:hAnsi="Times New Roman"/>
      <w:sz w:val="28"/>
      <w:szCs w:val="28"/>
    </w:rPr>
  </w:style>
  <w:style w:type="paragraph" w:styleId="a5">
    <w:name w:val="No Spacing"/>
    <w:uiPriority w:val="1"/>
    <w:qFormat/>
    <w:rsid w:val="00BE7CBA"/>
    <w:rPr>
      <w:rFonts w:cstheme="minorBidi"/>
    </w:rPr>
  </w:style>
  <w:style w:type="character" w:customStyle="1" w:styleId="20">
    <w:name w:val="Заголовок 2 Знак"/>
    <w:basedOn w:val="a0"/>
    <w:link w:val="2"/>
    <w:uiPriority w:val="9"/>
    <w:rsid w:val="00AB2E3E"/>
    <w:rPr>
      <w:rFonts w:eastAsia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AB2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 Александр Дмитриевич</dc:creator>
  <cp:keywords/>
  <dc:description/>
  <cp:lastModifiedBy>Мельников Захар Игоревич</cp:lastModifiedBy>
  <cp:revision>3</cp:revision>
  <dcterms:created xsi:type="dcterms:W3CDTF">2024-02-16T11:02:00Z</dcterms:created>
  <dcterms:modified xsi:type="dcterms:W3CDTF">2024-02-16T15:34:00Z</dcterms:modified>
</cp:coreProperties>
</file>